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B0" w:rsidRPr="00BE7FB0" w:rsidRDefault="00BE7FB0" w:rsidP="00BE7FB0">
      <w:pPr>
        <w:pStyle w:val="ConsPlusNormal"/>
        <w:jc w:val="center"/>
        <w:rPr>
          <w:rFonts w:ascii="Times New Roman" w:hAnsi="Times New Roman" w:cs="Times New Roman"/>
          <w:sz w:val="24"/>
          <w:szCs w:val="24"/>
        </w:rPr>
      </w:pPr>
      <w:bookmarkStart w:id="0" w:name="_GoBack"/>
      <w:bookmarkEnd w:id="0"/>
      <w:r w:rsidRPr="00BE7FB0">
        <w:rPr>
          <w:rFonts w:ascii="Times New Roman" w:hAnsi="Times New Roman" w:cs="Times New Roman"/>
          <w:sz w:val="24"/>
          <w:szCs w:val="24"/>
        </w:rPr>
        <w:t>ТИПОВОЙ ДОГОВОР</w:t>
      </w:r>
    </w:p>
    <w:p w:rsidR="00BE7FB0" w:rsidRPr="00BE7FB0" w:rsidRDefault="00BE7FB0" w:rsidP="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об осуществлении технологического присоединения</w:t>
      </w:r>
    </w:p>
    <w:p w:rsidR="00BE7FB0" w:rsidRPr="00BE7FB0" w:rsidRDefault="00BE7FB0" w:rsidP="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к электрическим сетям</w:t>
      </w:r>
    </w:p>
    <w:p w:rsidR="00BE7FB0" w:rsidRPr="00BE7FB0" w:rsidRDefault="00BE7FB0" w:rsidP="00BE7FB0">
      <w:pPr>
        <w:pStyle w:val="ConsPlusNormal"/>
        <w:jc w:val="both"/>
        <w:outlineLvl w:val="0"/>
        <w:rPr>
          <w:rFonts w:ascii="Times New Roman" w:hAnsi="Times New Roman" w:cs="Times New Roman"/>
          <w:sz w:val="24"/>
          <w:szCs w:val="24"/>
        </w:rPr>
      </w:pPr>
    </w:p>
    <w:p w:rsidR="00BE7FB0" w:rsidRPr="00BE7FB0" w:rsidRDefault="00BE7FB0" w:rsidP="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(для юридических лиц или индивидуальных</w:t>
      </w:r>
    </w:p>
    <w:p w:rsidR="00BE7FB0" w:rsidRPr="00BE7FB0" w:rsidRDefault="00BE7FB0" w:rsidP="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предпринимателей в целях технологического присоединения</w:t>
      </w:r>
    </w:p>
    <w:p w:rsidR="00BE7FB0" w:rsidRPr="00BE7FB0" w:rsidRDefault="00BE7FB0" w:rsidP="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энергопринимающих устройств, максимальная мощность которых</w:t>
      </w:r>
    </w:p>
    <w:p w:rsidR="00BE7FB0" w:rsidRPr="00BE7FB0" w:rsidRDefault="00BE7FB0" w:rsidP="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составляет свыше 15 до 150 кВт включительно (с учетом ранее</w:t>
      </w:r>
    </w:p>
    <w:p w:rsidR="00BE7FB0" w:rsidRPr="00BE7FB0" w:rsidRDefault="00BE7FB0" w:rsidP="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присоединенных в данной точке присоединения</w:t>
      </w:r>
    </w:p>
    <w:p w:rsidR="00BE7FB0" w:rsidRPr="00BE7FB0" w:rsidRDefault="00BE7FB0" w:rsidP="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энергопринимающих устройств)</w:t>
      </w:r>
    </w:p>
    <w:p w:rsidR="00BE7FB0" w:rsidRPr="00BE7FB0" w:rsidRDefault="00BE7FB0" w:rsidP="00BE7FB0">
      <w:pPr>
        <w:pStyle w:val="ConsPlusNormal"/>
        <w:jc w:val="both"/>
        <w:rPr>
          <w:rFonts w:ascii="Times New Roman" w:hAnsi="Times New Roman" w:cs="Times New Roman"/>
          <w:sz w:val="24"/>
          <w:szCs w:val="24"/>
        </w:rPr>
      </w:pP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                      "__" _____________ 20__ г.</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(место заключения договора)                      (дата заключения договора)</w:t>
      </w:r>
    </w:p>
    <w:p w:rsidR="00BE7FB0" w:rsidRPr="00BE7FB0" w:rsidRDefault="00BE7FB0" w:rsidP="00BE7FB0">
      <w:pPr>
        <w:pStyle w:val="ConsPlusNonformat"/>
        <w:jc w:val="both"/>
        <w:rPr>
          <w:rFonts w:ascii="Times New Roman" w:hAnsi="Times New Roman" w:cs="Times New Roman"/>
          <w:sz w:val="24"/>
          <w:szCs w:val="24"/>
        </w:rPr>
      </w:pPr>
    </w:p>
    <w:p w:rsidR="00BE7FB0" w:rsidRPr="00BE7FB0" w:rsidRDefault="00BE7FB0" w:rsidP="00BE7FB0">
      <w:pPr>
        <w:pStyle w:val="ConsPlusNonformat"/>
        <w:jc w:val="both"/>
        <w:rPr>
          <w:rFonts w:ascii="Times New Roman" w:hAnsi="Times New Roman" w:cs="Times New Roman"/>
          <w:sz w:val="24"/>
          <w:szCs w:val="24"/>
          <w:u w:val="single"/>
        </w:rPr>
      </w:pPr>
      <w:r w:rsidRPr="00BE7FB0">
        <w:rPr>
          <w:rFonts w:ascii="Times New Roman" w:hAnsi="Times New Roman" w:cs="Times New Roman"/>
          <w:sz w:val="24"/>
          <w:szCs w:val="24"/>
          <w:u w:val="single"/>
        </w:rPr>
        <w:t>ЗАО «ЭНЕРГОПРОМ-Новосибирский электродный завод»__________________________,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(наименование сетевой организации)</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именуемая в дальнейшем сетевой организацией, в лице 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(должность, фамилия, имя, отчество)</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действующего на основании 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(наименование и реквизиты документа)</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с одной стороны, и 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(полное наименование юридического лица, номер записи</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в Едином государственном реестре юридических лиц с указанием фамилии,</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имени, отчества лица, действующего от имени этого юридического лица,</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наименования и реквизитов документа, на основании которого он</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действует, либо фамилия, имя, отчество индивидуального предпринимателя,</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номер записи в Едином государственном реестре индивидуальных</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предпринимателей и дата ее внесения в реестр)</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именуемый  в  дальнейшем заявителем, с  другой  стороны,  вместе  именуемые</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Сторонами, заключили настоящий договор о нижеследующем:</w:t>
      </w:r>
    </w:p>
    <w:p w:rsidR="00BE7FB0" w:rsidRPr="00BE7FB0" w:rsidRDefault="00BE7FB0" w:rsidP="00BE7FB0">
      <w:pPr>
        <w:pStyle w:val="ConsPlusNormal"/>
        <w:jc w:val="both"/>
        <w:rPr>
          <w:rFonts w:ascii="Times New Roman" w:hAnsi="Times New Roman" w:cs="Times New Roman"/>
          <w:sz w:val="24"/>
          <w:szCs w:val="24"/>
        </w:rPr>
      </w:pPr>
    </w:p>
    <w:p w:rsidR="00BE7FB0" w:rsidRPr="00BE7FB0" w:rsidRDefault="00BE7FB0" w:rsidP="00BE7FB0">
      <w:pPr>
        <w:pStyle w:val="ConsPlusNormal"/>
        <w:jc w:val="center"/>
        <w:outlineLvl w:val="0"/>
        <w:rPr>
          <w:rFonts w:ascii="Times New Roman" w:hAnsi="Times New Roman" w:cs="Times New Roman"/>
          <w:sz w:val="24"/>
          <w:szCs w:val="24"/>
        </w:rPr>
      </w:pPr>
      <w:r w:rsidRPr="00BE7FB0">
        <w:rPr>
          <w:rFonts w:ascii="Times New Roman" w:hAnsi="Times New Roman" w:cs="Times New Roman"/>
          <w:sz w:val="24"/>
          <w:szCs w:val="24"/>
        </w:rPr>
        <w:t>I. Предмет договора</w:t>
      </w:r>
    </w:p>
    <w:p w:rsidR="00BE7FB0" w:rsidRPr="00BE7FB0" w:rsidRDefault="00BE7FB0" w:rsidP="00BE7FB0">
      <w:pPr>
        <w:pStyle w:val="ConsPlusNormal"/>
        <w:jc w:val="both"/>
        <w:rPr>
          <w:rFonts w:ascii="Times New Roman" w:hAnsi="Times New Roman" w:cs="Times New Roman"/>
          <w:sz w:val="24"/>
          <w:szCs w:val="24"/>
        </w:rPr>
      </w:pP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1.  По  настоящему  договору  сетевая  организация  принимает  на  себя</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обязательства     по     осуществлению    технологического    присоединения</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энергопринимающих    устройств    заявителя    (далее   -   технологическое</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присоединение) 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(наименование энергопринимающих устройств)</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в   том   числе  по   обеспечению   готовности   объектов   электросетевого</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хозяйства  (включая  их  проектирование,  строительство,  реконструкцию)  к</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присоединению   энергопринимающих  устройств,  урегулированию  отношений  с</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третьими  лицами в случае необходимости строительства (модернизации) такими</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лицами     принадлежащих     им    объектов    электросетевого    хозяйства</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lastRenderedPageBreak/>
        <w:t>(энергопринимающих   устройств,   объектов   электроэнергетики),  с  учетом</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следующих характеристик:</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максимальная мощность присоединяемых энергопринимающих устройств ________ (кВт);</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категория надежности _______;</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класс напряжения электрических сетей, к которым осуществляется присоединение _____ (кВ);</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 xml:space="preserve">максимальная мощность ранее присоединенных энергопринимающих устройств ___________ кВт </w:t>
      </w:r>
      <w:hyperlink w:anchor="Par182" w:history="1">
        <w:r w:rsidRPr="00BE7FB0">
          <w:rPr>
            <w:rFonts w:ascii="Times New Roman" w:hAnsi="Times New Roman" w:cs="Times New Roman"/>
            <w:color w:val="0000FF"/>
            <w:sz w:val="24"/>
            <w:szCs w:val="24"/>
          </w:rPr>
          <w:t>&lt;1&gt;</w:t>
        </w:r>
      </w:hyperlink>
      <w:r w:rsidRPr="00BE7FB0">
        <w:rPr>
          <w:rFonts w:ascii="Times New Roman" w:hAnsi="Times New Roman" w:cs="Times New Roman"/>
          <w:sz w:val="24"/>
          <w:szCs w:val="24"/>
        </w:rPr>
        <w:t>.</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2. Технологическое присоединение необходимо для электроснабжения 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(наименование объектов заявителя)</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расположенных (которые будут располагаться) 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(место нахождения объектов заявителя)</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83" w:history="1">
        <w:r w:rsidRPr="00BE7FB0">
          <w:rPr>
            <w:rFonts w:ascii="Times New Roman" w:hAnsi="Times New Roman" w:cs="Times New Roman"/>
            <w:color w:val="0000FF"/>
            <w:sz w:val="24"/>
            <w:szCs w:val="24"/>
          </w:rPr>
          <w:t>&lt;2&gt;</w:t>
        </w:r>
      </w:hyperlink>
      <w:r w:rsidRPr="00BE7FB0">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 xml:space="preserve">4. </w:t>
      </w:r>
      <w:hyperlink w:anchor="Par197" w:history="1">
        <w:r w:rsidRPr="00BE7FB0">
          <w:rPr>
            <w:rFonts w:ascii="Times New Roman" w:hAnsi="Times New Roman" w:cs="Times New Roman"/>
            <w:color w:val="0000FF"/>
            <w:sz w:val="24"/>
            <w:szCs w:val="24"/>
          </w:rPr>
          <w:t>Технические условия</w:t>
        </w:r>
      </w:hyperlink>
      <w:r w:rsidRPr="00BE7FB0">
        <w:rPr>
          <w:rFonts w:ascii="Times New Roman" w:hAnsi="Times New Roman" w:cs="Times New Roman"/>
          <w:sz w:val="24"/>
          <w:szCs w:val="24"/>
        </w:rPr>
        <w:t xml:space="preserve"> являются неотъемлемой частью настоящего договора и приведены в приложении.</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 xml:space="preserve">Срок действия технических условий составляет ________ год (года) </w:t>
      </w:r>
      <w:hyperlink w:anchor="Par184" w:history="1">
        <w:r w:rsidRPr="00BE7FB0">
          <w:rPr>
            <w:rFonts w:ascii="Times New Roman" w:hAnsi="Times New Roman" w:cs="Times New Roman"/>
            <w:color w:val="0000FF"/>
            <w:sz w:val="24"/>
            <w:szCs w:val="24"/>
          </w:rPr>
          <w:t>&lt;3&gt;</w:t>
        </w:r>
      </w:hyperlink>
      <w:r w:rsidRPr="00BE7FB0">
        <w:rPr>
          <w:rFonts w:ascii="Times New Roman" w:hAnsi="Times New Roman" w:cs="Times New Roman"/>
          <w:sz w:val="24"/>
          <w:szCs w:val="24"/>
        </w:rPr>
        <w:t xml:space="preserve"> со дня заключения настоящего договора.</w:t>
      </w:r>
    </w:p>
    <w:p w:rsidR="00BE7FB0" w:rsidRPr="00BE7FB0" w:rsidRDefault="00BE7FB0" w:rsidP="00BE7FB0">
      <w:pPr>
        <w:pStyle w:val="ConsPlusNormal"/>
        <w:ind w:firstLine="540"/>
        <w:jc w:val="both"/>
        <w:rPr>
          <w:rFonts w:ascii="Times New Roman" w:hAnsi="Times New Roman" w:cs="Times New Roman"/>
          <w:sz w:val="24"/>
          <w:szCs w:val="24"/>
        </w:rPr>
      </w:pPr>
      <w:bookmarkStart w:id="1" w:name="Par66"/>
      <w:bookmarkEnd w:id="1"/>
      <w:r w:rsidRPr="00BE7FB0">
        <w:rPr>
          <w:rFonts w:ascii="Times New Roman" w:hAnsi="Times New Roman" w:cs="Times New Roman"/>
          <w:sz w:val="24"/>
          <w:szCs w:val="24"/>
        </w:rPr>
        <w:t xml:space="preserve">5. Срок выполнения мероприятий по технологическому присоединению составляет _______________ </w:t>
      </w:r>
      <w:hyperlink w:anchor="Par185" w:history="1">
        <w:r w:rsidRPr="00BE7FB0">
          <w:rPr>
            <w:rFonts w:ascii="Times New Roman" w:hAnsi="Times New Roman" w:cs="Times New Roman"/>
            <w:color w:val="0000FF"/>
            <w:sz w:val="24"/>
            <w:szCs w:val="24"/>
          </w:rPr>
          <w:t>&lt;4&gt;</w:t>
        </w:r>
      </w:hyperlink>
      <w:r w:rsidRPr="00BE7FB0">
        <w:rPr>
          <w:rFonts w:ascii="Times New Roman" w:hAnsi="Times New Roman" w:cs="Times New Roman"/>
          <w:sz w:val="24"/>
          <w:szCs w:val="24"/>
        </w:rPr>
        <w:t xml:space="preserve"> со дня заключения настоящего договора.</w:t>
      </w:r>
    </w:p>
    <w:p w:rsidR="00BE7FB0" w:rsidRPr="00BE7FB0" w:rsidRDefault="00BE7FB0" w:rsidP="00BE7FB0">
      <w:pPr>
        <w:pStyle w:val="ConsPlusNormal"/>
        <w:jc w:val="both"/>
        <w:rPr>
          <w:rFonts w:ascii="Times New Roman" w:hAnsi="Times New Roman" w:cs="Times New Roman"/>
          <w:sz w:val="24"/>
          <w:szCs w:val="24"/>
        </w:rPr>
      </w:pPr>
    </w:p>
    <w:p w:rsidR="00BE7FB0" w:rsidRPr="00BE7FB0" w:rsidRDefault="00BE7FB0" w:rsidP="00BE7FB0">
      <w:pPr>
        <w:pStyle w:val="ConsPlusNormal"/>
        <w:jc w:val="center"/>
        <w:outlineLvl w:val="0"/>
        <w:rPr>
          <w:rFonts w:ascii="Times New Roman" w:hAnsi="Times New Roman" w:cs="Times New Roman"/>
          <w:sz w:val="24"/>
          <w:szCs w:val="24"/>
        </w:rPr>
      </w:pPr>
      <w:r w:rsidRPr="00BE7FB0">
        <w:rPr>
          <w:rFonts w:ascii="Times New Roman" w:hAnsi="Times New Roman" w:cs="Times New Roman"/>
          <w:sz w:val="24"/>
          <w:szCs w:val="24"/>
        </w:rPr>
        <w:t>II. Обязанности Сторон</w:t>
      </w:r>
    </w:p>
    <w:p w:rsidR="00BE7FB0" w:rsidRPr="00BE7FB0" w:rsidRDefault="00BE7FB0" w:rsidP="00BE7FB0">
      <w:pPr>
        <w:pStyle w:val="ConsPlusNormal"/>
        <w:jc w:val="both"/>
        <w:rPr>
          <w:rFonts w:ascii="Times New Roman" w:hAnsi="Times New Roman" w:cs="Times New Roman"/>
          <w:sz w:val="24"/>
          <w:szCs w:val="24"/>
        </w:rPr>
      </w:pP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6. Сетевая организация обязуется:</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E7FB0" w:rsidRPr="00BE7FB0" w:rsidRDefault="00BE7FB0" w:rsidP="00BE7FB0">
      <w:pPr>
        <w:pStyle w:val="ConsPlusNormal"/>
        <w:ind w:firstLine="540"/>
        <w:jc w:val="both"/>
        <w:rPr>
          <w:rFonts w:ascii="Times New Roman" w:hAnsi="Times New Roman" w:cs="Times New Roman"/>
          <w:sz w:val="24"/>
          <w:szCs w:val="24"/>
        </w:rPr>
      </w:pPr>
      <w:bookmarkStart w:id="2" w:name="Par72"/>
      <w:bookmarkEnd w:id="2"/>
      <w:r w:rsidRPr="00BE7FB0">
        <w:rPr>
          <w:rFonts w:ascii="Times New Roman" w:hAnsi="Times New Roman" w:cs="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ar72" w:history="1">
        <w:r w:rsidRPr="00BE7FB0">
          <w:rPr>
            <w:rFonts w:ascii="Times New Roman" w:hAnsi="Times New Roman" w:cs="Times New Roman"/>
            <w:color w:val="0000FF"/>
            <w:sz w:val="24"/>
            <w:szCs w:val="24"/>
          </w:rPr>
          <w:t>абзаце третьем</w:t>
        </w:r>
      </w:hyperlink>
      <w:r w:rsidRPr="00BE7FB0">
        <w:rPr>
          <w:rFonts w:ascii="Times New Roman" w:hAnsi="Times New Roman" w:cs="Times New Roman"/>
          <w:sz w:val="24"/>
          <w:szCs w:val="24"/>
        </w:rPr>
        <w:t xml:space="preserve"> настоящего пункта, с соблюдением срока, установленного </w:t>
      </w:r>
      <w:hyperlink w:anchor="Par66" w:history="1">
        <w:r w:rsidRPr="00BE7FB0">
          <w:rPr>
            <w:rFonts w:ascii="Times New Roman" w:hAnsi="Times New Roman" w:cs="Times New Roman"/>
            <w:color w:val="0000FF"/>
            <w:sz w:val="24"/>
            <w:szCs w:val="24"/>
          </w:rPr>
          <w:t>пунктом 5</w:t>
        </w:r>
      </w:hyperlink>
      <w:r w:rsidRPr="00BE7FB0">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8. Заявитель обязуется:</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принять участие в осмотре (обследовании) присоединяемых энергопринимающих устройств сетевой организацией;</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 xml:space="preserve">надлежащим образом исполнять указанные в </w:t>
      </w:r>
      <w:hyperlink w:anchor="Par84" w:history="1">
        <w:r w:rsidRPr="00BE7FB0">
          <w:rPr>
            <w:rFonts w:ascii="Times New Roman" w:hAnsi="Times New Roman" w:cs="Times New Roman"/>
            <w:color w:val="0000FF"/>
            <w:sz w:val="24"/>
            <w:szCs w:val="24"/>
          </w:rPr>
          <w:t>разделе III</w:t>
        </w:r>
      </w:hyperlink>
      <w:r w:rsidRPr="00BE7FB0">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E7FB0" w:rsidRPr="00BE7FB0" w:rsidRDefault="00BE7FB0" w:rsidP="00BE7FB0">
      <w:pPr>
        <w:pStyle w:val="ConsPlusNormal"/>
        <w:jc w:val="both"/>
        <w:rPr>
          <w:rFonts w:ascii="Times New Roman" w:hAnsi="Times New Roman" w:cs="Times New Roman"/>
          <w:sz w:val="24"/>
          <w:szCs w:val="24"/>
        </w:rPr>
      </w:pPr>
    </w:p>
    <w:p w:rsidR="00BE7FB0" w:rsidRPr="00BE7FB0" w:rsidRDefault="00BE7FB0" w:rsidP="00BE7FB0">
      <w:pPr>
        <w:pStyle w:val="ConsPlusNormal"/>
        <w:jc w:val="center"/>
        <w:outlineLvl w:val="0"/>
        <w:rPr>
          <w:rFonts w:ascii="Times New Roman" w:hAnsi="Times New Roman" w:cs="Times New Roman"/>
          <w:sz w:val="24"/>
          <w:szCs w:val="24"/>
        </w:rPr>
      </w:pPr>
      <w:bookmarkStart w:id="3" w:name="Par84"/>
      <w:bookmarkEnd w:id="3"/>
      <w:r w:rsidRPr="00BE7FB0">
        <w:rPr>
          <w:rFonts w:ascii="Times New Roman" w:hAnsi="Times New Roman" w:cs="Times New Roman"/>
          <w:sz w:val="24"/>
          <w:szCs w:val="24"/>
        </w:rPr>
        <w:t>III. Плата за технологическое присоединение</w:t>
      </w:r>
    </w:p>
    <w:p w:rsidR="00BE7FB0" w:rsidRPr="00BE7FB0" w:rsidRDefault="00BE7FB0" w:rsidP="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и порядок расчетов</w:t>
      </w:r>
    </w:p>
    <w:p w:rsidR="00BE7FB0" w:rsidRPr="00BE7FB0" w:rsidRDefault="00BE7FB0" w:rsidP="00BE7FB0">
      <w:pPr>
        <w:pStyle w:val="ConsPlusNormal"/>
        <w:jc w:val="both"/>
        <w:rPr>
          <w:rFonts w:ascii="Times New Roman" w:hAnsi="Times New Roman" w:cs="Times New Roman"/>
          <w:sz w:val="24"/>
          <w:szCs w:val="24"/>
        </w:rPr>
      </w:pP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10.  Размер  платы  за  технологическое  присоединение  определяется  в</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соответствии </w:t>
      </w:r>
      <w:r w:rsidR="004F24DD">
        <w:rPr>
          <w:rFonts w:ascii="Times New Roman" w:hAnsi="Times New Roman" w:cs="Times New Roman"/>
          <w:sz w:val="24"/>
          <w:szCs w:val="24"/>
        </w:rPr>
        <w:t>с тарифами утвержденными</w:t>
      </w:r>
      <w:r w:rsidRPr="00BE7FB0">
        <w:rPr>
          <w:rFonts w:ascii="Times New Roman" w:hAnsi="Times New Roman" w:cs="Times New Roman"/>
          <w:sz w:val="24"/>
          <w:szCs w:val="24"/>
        </w:rPr>
        <w:t xml:space="preserve"> </w:t>
      </w:r>
      <w:r w:rsidR="004F24DD">
        <w:rPr>
          <w:rFonts w:ascii="Times New Roman" w:hAnsi="Times New Roman" w:cs="Times New Roman"/>
          <w:sz w:val="24"/>
          <w:szCs w:val="24"/>
        </w:rPr>
        <w:t>приказом Департамента по тарифам Новосибирской области действующим на момент заключения договора.</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(наименование органа исполнительной власти</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в области государственного регулирования тарифов)</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1</w:t>
      </w:r>
      <w:r w:rsidR="004F24DD">
        <w:rPr>
          <w:rFonts w:ascii="Times New Roman" w:hAnsi="Times New Roman" w:cs="Times New Roman"/>
          <w:sz w:val="24"/>
          <w:szCs w:val="24"/>
        </w:rPr>
        <w:t>1</w:t>
      </w:r>
      <w:r w:rsidRPr="00BE7FB0">
        <w:rPr>
          <w:rFonts w:ascii="Times New Roman" w:hAnsi="Times New Roman" w:cs="Times New Roman"/>
          <w:sz w:val="24"/>
          <w:szCs w:val="24"/>
        </w:rPr>
        <w:t>.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E7FB0" w:rsidRPr="00BE7FB0" w:rsidRDefault="00BE7FB0" w:rsidP="00BE7FB0">
      <w:pPr>
        <w:pStyle w:val="ConsPlusNormal"/>
        <w:jc w:val="both"/>
        <w:rPr>
          <w:rFonts w:ascii="Times New Roman" w:hAnsi="Times New Roman" w:cs="Times New Roman"/>
          <w:sz w:val="24"/>
          <w:szCs w:val="24"/>
        </w:rPr>
      </w:pPr>
    </w:p>
    <w:p w:rsidR="00BE7FB0" w:rsidRPr="00BE7FB0" w:rsidRDefault="00BE7FB0" w:rsidP="00BE7FB0">
      <w:pPr>
        <w:pStyle w:val="ConsPlusNormal"/>
        <w:jc w:val="center"/>
        <w:outlineLvl w:val="0"/>
        <w:rPr>
          <w:rFonts w:ascii="Times New Roman" w:hAnsi="Times New Roman" w:cs="Times New Roman"/>
          <w:sz w:val="24"/>
          <w:szCs w:val="24"/>
        </w:rPr>
      </w:pPr>
      <w:r w:rsidRPr="00BE7FB0">
        <w:rPr>
          <w:rFonts w:ascii="Times New Roman" w:hAnsi="Times New Roman" w:cs="Times New Roman"/>
          <w:sz w:val="24"/>
          <w:szCs w:val="24"/>
        </w:rPr>
        <w:t>IV. Разграничение балансовой принадлежности электрических</w:t>
      </w:r>
    </w:p>
    <w:p w:rsidR="00BE7FB0" w:rsidRPr="00BE7FB0" w:rsidRDefault="00BE7FB0" w:rsidP="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сетей и эксплуатационной ответственности Сторон</w:t>
      </w:r>
    </w:p>
    <w:p w:rsidR="00BE7FB0" w:rsidRPr="00BE7FB0" w:rsidRDefault="00BE7FB0" w:rsidP="00BE7FB0">
      <w:pPr>
        <w:pStyle w:val="ConsPlusNormal"/>
        <w:jc w:val="both"/>
        <w:rPr>
          <w:rFonts w:ascii="Times New Roman" w:hAnsi="Times New Roman" w:cs="Times New Roman"/>
          <w:sz w:val="24"/>
          <w:szCs w:val="24"/>
        </w:rPr>
      </w:pP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1</w:t>
      </w:r>
      <w:r w:rsidR="004F24DD">
        <w:rPr>
          <w:rFonts w:ascii="Times New Roman" w:hAnsi="Times New Roman" w:cs="Times New Roman"/>
          <w:sz w:val="24"/>
          <w:szCs w:val="24"/>
        </w:rPr>
        <w:t>2</w:t>
      </w:r>
      <w:r w:rsidRPr="00BE7FB0">
        <w:rPr>
          <w:rFonts w:ascii="Times New Roman" w:hAnsi="Times New Roman" w:cs="Times New Roman"/>
          <w:sz w:val="24"/>
          <w:szCs w:val="24"/>
        </w:rPr>
        <w:t xml:space="preserve">.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6" w:history="1">
        <w:r w:rsidRPr="00BE7FB0">
          <w:rPr>
            <w:rFonts w:ascii="Times New Roman" w:hAnsi="Times New Roman" w:cs="Times New Roman"/>
            <w:color w:val="0000FF"/>
            <w:sz w:val="24"/>
            <w:szCs w:val="24"/>
          </w:rPr>
          <w:t>&lt;5&gt;</w:t>
        </w:r>
      </w:hyperlink>
      <w:r w:rsidRPr="00BE7FB0">
        <w:rPr>
          <w:rFonts w:ascii="Times New Roman" w:hAnsi="Times New Roman" w:cs="Times New Roman"/>
          <w:sz w:val="24"/>
          <w:szCs w:val="24"/>
        </w:rPr>
        <w:t>.</w:t>
      </w:r>
    </w:p>
    <w:p w:rsidR="00BE7FB0" w:rsidRPr="00BE7FB0" w:rsidRDefault="00BE7FB0" w:rsidP="00BE7FB0">
      <w:pPr>
        <w:pStyle w:val="ConsPlusNormal"/>
        <w:jc w:val="both"/>
        <w:rPr>
          <w:rFonts w:ascii="Times New Roman" w:hAnsi="Times New Roman" w:cs="Times New Roman"/>
          <w:sz w:val="24"/>
          <w:szCs w:val="24"/>
        </w:rPr>
      </w:pPr>
    </w:p>
    <w:p w:rsidR="00BE7FB0" w:rsidRPr="00BE7FB0" w:rsidRDefault="00BE7FB0" w:rsidP="00BE7FB0">
      <w:pPr>
        <w:pStyle w:val="ConsPlusNormal"/>
        <w:jc w:val="center"/>
        <w:outlineLvl w:val="0"/>
        <w:rPr>
          <w:rFonts w:ascii="Times New Roman" w:hAnsi="Times New Roman" w:cs="Times New Roman"/>
          <w:sz w:val="24"/>
          <w:szCs w:val="24"/>
        </w:rPr>
      </w:pPr>
      <w:r w:rsidRPr="00BE7FB0">
        <w:rPr>
          <w:rFonts w:ascii="Times New Roman" w:hAnsi="Times New Roman" w:cs="Times New Roman"/>
          <w:sz w:val="24"/>
          <w:szCs w:val="24"/>
        </w:rPr>
        <w:t>V. Условия изменения, расторжения договора</w:t>
      </w:r>
    </w:p>
    <w:p w:rsidR="00BE7FB0" w:rsidRPr="00BE7FB0" w:rsidRDefault="00BE7FB0" w:rsidP="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и ответственность Сторон</w:t>
      </w:r>
    </w:p>
    <w:p w:rsidR="00BE7FB0" w:rsidRPr="00BE7FB0" w:rsidRDefault="00BE7FB0" w:rsidP="00BE7FB0">
      <w:pPr>
        <w:pStyle w:val="ConsPlusNormal"/>
        <w:jc w:val="both"/>
        <w:rPr>
          <w:rFonts w:ascii="Times New Roman" w:hAnsi="Times New Roman" w:cs="Times New Roman"/>
          <w:sz w:val="24"/>
          <w:szCs w:val="24"/>
        </w:rPr>
      </w:pP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1</w:t>
      </w:r>
      <w:r w:rsidR="004F24DD">
        <w:rPr>
          <w:rFonts w:ascii="Times New Roman" w:hAnsi="Times New Roman" w:cs="Times New Roman"/>
          <w:sz w:val="24"/>
          <w:szCs w:val="24"/>
        </w:rPr>
        <w:t>3</w:t>
      </w:r>
      <w:r w:rsidRPr="00BE7FB0">
        <w:rPr>
          <w:rFonts w:ascii="Times New Roman" w:hAnsi="Times New Roman" w:cs="Times New Roman"/>
          <w:sz w:val="24"/>
          <w:szCs w:val="24"/>
        </w:rPr>
        <w:t>. Настоящий договор может быть изменен по письменному соглашению Сторон или в судебном порядке.</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lastRenderedPageBreak/>
        <w:t>1</w:t>
      </w:r>
      <w:r w:rsidR="004F24DD">
        <w:rPr>
          <w:rFonts w:ascii="Times New Roman" w:hAnsi="Times New Roman" w:cs="Times New Roman"/>
          <w:sz w:val="24"/>
          <w:szCs w:val="24"/>
        </w:rPr>
        <w:t>4</w:t>
      </w:r>
      <w:r w:rsidRPr="00BE7FB0">
        <w:rPr>
          <w:rFonts w:ascii="Times New Roman" w:hAnsi="Times New Roman" w:cs="Times New Roman"/>
          <w:sz w:val="24"/>
          <w:szCs w:val="24"/>
        </w:rPr>
        <w:t xml:space="preserve">. Настоящий договор может быть расторгнут по требованию одной из Сторон по основаниям, предусмотренным Гражданским </w:t>
      </w:r>
      <w:hyperlink r:id="rId4" w:history="1">
        <w:r w:rsidRPr="00BE7FB0">
          <w:rPr>
            <w:rFonts w:ascii="Times New Roman" w:hAnsi="Times New Roman" w:cs="Times New Roman"/>
            <w:color w:val="0000FF"/>
            <w:sz w:val="24"/>
            <w:szCs w:val="24"/>
          </w:rPr>
          <w:t>кодексом</w:t>
        </w:r>
      </w:hyperlink>
      <w:r w:rsidRPr="00BE7FB0">
        <w:rPr>
          <w:rFonts w:ascii="Times New Roman" w:hAnsi="Times New Roman" w:cs="Times New Roman"/>
          <w:sz w:val="24"/>
          <w:szCs w:val="24"/>
        </w:rPr>
        <w:t xml:space="preserve"> Российской Федерации.</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1</w:t>
      </w:r>
      <w:r w:rsidR="004F24DD">
        <w:rPr>
          <w:rFonts w:ascii="Times New Roman" w:hAnsi="Times New Roman" w:cs="Times New Roman"/>
          <w:sz w:val="24"/>
          <w:szCs w:val="24"/>
        </w:rPr>
        <w:t>5</w:t>
      </w:r>
      <w:r w:rsidRPr="00BE7FB0">
        <w:rPr>
          <w:rFonts w:ascii="Times New Roman" w:hAnsi="Times New Roman" w:cs="Times New Roman"/>
          <w:sz w:val="24"/>
          <w:szCs w:val="24"/>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w:t>
      </w:r>
      <w:r>
        <w:rPr>
          <w:rFonts w:ascii="Times New Roman" w:hAnsi="Times New Roman" w:cs="Times New Roman"/>
          <w:sz w:val="24"/>
          <w:szCs w:val="24"/>
        </w:rPr>
        <w:t xml:space="preserve"> расторгнуть настоящий договор.</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1</w:t>
      </w:r>
      <w:r w:rsidR="004F24DD">
        <w:rPr>
          <w:rFonts w:ascii="Times New Roman" w:hAnsi="Times New Roman" w:cs="Times New Roman"/>
          <w:sz w:val="24"/>
          <w:szCs w:val="24"/>
        </w:rPr>
        <w:t>6</w:t>
      </w:r>
      <w:r w:rsidRPr="00BE7FB0">
        <w:rPr>
          <w:rFonts w:ascii="Times New Roman" w:hAnsi="Times New Roman" w:cs="Times New Roman"/>
          <w:sz w:val="24"/>
          <w:szCs w:val="24"/>
        </w:rPr>
        <w:t>.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1</w:t>
      </w:r>
      <w:r w:rsidR="004F24DD">
        <w:rPr>
          <w:rFonts w:ascii="Times New Roman" w:hAnsi="Times New Roman" w:cs="Times New Roman"/>
          <w:sz w:val="24"/>
          <w:szCs w:val="24"/>
        </w:rPr>
        <w:t>7</w:t>
      </w:r>
      <w:r w:rsidRPr="00BE7FB0">
        <w:rPr>
          <w:rFonts w:ascii="Times New Roman" w:hAnsi="Times New Roman" w:cs="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1</w:t>
      </w:r>
      <w:r w:rsidR="004F24DD">
        <w:rPr>
          <w:rFonts w:ascii="Times New Roman" w:hAnsi="Times New Roman" w:cs="Times New Roman"/>
          <w:sz w:val="24"/>
          <w:szCs w:val="24"/>
        </w:rPr>
        <w:t>8</w:t>
      </w:r>
      <w:r w:rsidRPr="00BE7FB0">
        <w:rPr>
          <w:rFonts w:ascii="Times New Roman" w:hAnsi="Times New Roman" w:cs="Times New Roman"/>
          <w:sz w:val="24"/>
          <w:szCs w:val="24"/>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E7FB0" w:rsidRPr="00BE7FB0" w:rsidRDefault="00BE7FB0" w:rsidP="00BE7FB0">
      <w:pPr>
        <w:pStyle w:val="ConsPlusNormal"/>
        <w:jc w:val="both"/>
        <w:rPr>
          <w:rFonts w:ascii="Times New Roman" w:hAnsi="Times New Roman" w:cs="Times New Roman"/>
          <w:sz w:val="24"/>
          <w:szCs w:val="24"/>
        </w:rPr>
      </w:pPr>
    </w:p>
    <w:p w:rsidR="00BE7FB0" w:rsidRPr="00BE7FB0" w:rsidRDefault="00BE7FB0" w:rsidP="00BE7FB0">
      <w:pPr>
        <w:pStyle w:val="ConsPlusNormal"/>
        <w:jc w:val="center"/>
        <w:outlineLvl w:val="0"/>
        <w:rPr>
          <w:rFonts w:ascii="Times New Roman" w:hAnsi="Times New Roman" w:cs="Times New Roman"/>
          <w:sz w:val="24"/>
          <w:szCs w:val="24"/>
        </w:rPr>
      </w:pPr>
      <w:r w:rsidRPr="00BE7FB0">
        <w:rPr>
          <w:rFonts w:ascii="Times New Roman" w:hAnsi="Times New Roman" w:cs="Times New Roman"/>
          <w:sz w:val="24"/>
          <w:szCs w:val="24"/>
        </w:rPr>
        <w:t>VI. Порядок разрешения споров</w:t>
      </w:r>
    </w:p>
    <w:p w:rsidR="00BE7FB0" w:rsidRPr="00BE7FB0" w:rsidRDefault="00BE7FB0" w:rsidP="00BE7FB0">
      <w:pPr>
        <w:pStyle w:val="ConsPlusNormal"/>
        <w:jc w:val="both"/>
        <w:rPr>
          <w:rFonts w:ascii="Times New Roman" w:hAnsi="Times New Roman" w:cs="Times New Roman"/>
          <w:sz w:val="24"/>
          <w:szCs w:val="24"/>
        </w:rPr>
      </w:pP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E7FB0" w:rsidRPr="00BE7FB0" w:rsidRDefault="00BE7FB0" w:rsidP="00BE7FB0">
      <w:pPr>
        <w:pStyle w:val="ConsPlusNormal"/>
        <w:jc w:val="both"/>
        <w:rPr>
          <w:rFonts w:ascii="Times New Roman" w:hAnsi="Times New Roman" w:cs="Times New Roman"/>
          <w:sz w:val="24"/>
          <w:szCs w:val="24"/>
        </w:rPr>
      </w:pPr>
    </w:p>
    <w:p w:rsidR="00BE7FB0" w:rsidRPr="00BE7FB0" w:rsidRDefault="00BE7FB0" w:rsidP="00BE7FB0">
      <w:pPr>
        <w:pStyle w:val="ConsPlusNormal"/>
        <w:jc w:val="center"/>
        <w:outlineLvl w:val="0"/>
        <w:rPr>
          <w:rFonts w:ascii="Times New Roman" w:hAnsi="Times New Roman" w:cs="Times New Roman"/>
          <w:sz w:val="24"/>
          <w:szCs w:val="24"/>
        </w:rPr>
      </w:pPr>
      <w:r w:rsidRPr="00BE7FB0">
        <w:rPr>
          <w:rFonts w:ascii="Times New Roman" w:hAnsi="Times New Roman" w:cs="Times New Roman"/>
          <w:sz w:val="24"/>
          <w:szCs w:val="24"/>
        </w:rPr>
        <w:t>VII. Заключительные положения</w:t>
      </w:r>
    </w:p>
    <w:p w:rsidR="00BE7FB0" w:rsidRPr="00BE7FB0" w:rsidRDefault="00BE7FB0" w:rsidP="00BE7FB0">
      <w:pPr>
        <w:pStyle w:val="ConsPlusNormal"/>
        <w:jc w:val="both"/>
        <w:rPr>
          <w:rFonts w:ascii="Times New Roman" w:hAnsi="Times New Roman" w:cs="Times New Roman"/>
          <w:sz w:val="24"/>
          <w:szCs w:val="24"/>
        </w:rPr>
      </w:pP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BE7FB0" w:rsidRPr="00BE7FB0" w:rsidRDefault="00BE7FB0" w:rsidP="00BE7FB0">
      <w:pPr>
        <w:pStyle w:val="ConsPlusNormal"/>
        <w:jc w:val="both"/>
        <w:rPr>
          <w:rFonts w:ascii="Times New Roman" w:hAnsi="Times New Roman" w:cs="Times New Roman"/>
          <w:sz w:val="24"/>
          <w:szCs w:val="24"/>
        </w:rPr>
      </w:pPr>
    </w:p>
    <w:p w:rsidR="00BE7FB0" w:rsidRPr="00BE7FB0" w:rsidRDefault="00BE7FB0" w:rsidP="00BE7FB0">
      <w:pPr>
        <w:pStyle w:val="ConsPlusNormal"/>
        <w:jc w:val="center"/>
        <w:outlineLvl w:val="0"/>
        <w:rPr>
          <w:rFonts w:ascii="Times New Roman" w:hAnsi="Times New Roman" w:cs="Times New Roman"/>
          <w:sz w:val="24"/>
          <w:szCs w:val="24"/>
        </w:rPr>
      </w:pPr>
      <w:r w:rsidRPr="00BE7FB0">
        <w:rPr>
          <w:rFonts w:ascii="Times New Roman" w:hAnsi="Times New Roman" w:cs="Times New Roman"/>
          <w:sz w:val="24"/>
          <w:szCs w:val="24"/>
        </w:rPr>
        <w:t>Реквизиты Сторон</w:t>
      </w:r>
    </w:p>
    <w:p w:rsidR="00BE7FB0" w:rsidRPr="00BE7FB0" w:rsidRDefault="00BE7FB0" w:rsidP="00BE7FB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BE7FB0" w:rsidRPr="00BE7FB0">
        <w:tc>
          <w:tcPr>
            <w:tcW w:w="4564" w:type="dxa"/>
          </w:tcPr>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Сетевая организация</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w:t>
            </w:r>
          </w:p>
          <w:p w:rsidR="00BE7FB0" w:rsidRPr="00BE7FB0" w:rsidRDefault="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(наименование сетевой организации)</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w:t>
            </w:r>
          </w:p>
          <w:p w:rsidR="00BE7FB0" w:rsidRPr="00BE7FB0" w:rsidRDefault="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(место нахождения)</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ИНН/КПП ____________________________</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р/с __________________________________</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к/с __________________________________</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w:t>
            </w:r>
          </w:p>
          <w:p w:rsidR="00BE7FB0" w:rsidRPr="00BE7FB0" w:rsidRDefault="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(должность, фамилия, имя, отчество лица,</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w:t>
            </w:r>
          </w:p>
          <w:p w:rsidR="00BE7FB0" w:rsidRPr="00BE7FB0" w:rsidRDefault="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действующего от имени сетевой организации)</w:t>
            </w:r>
          </w:p>
        </w:tc>
        <w:tc>
          <w:tcPr>
            <w:tcW w:w="144" w:type="dxa"/>
          </w:tcPr>
          <w:p w:rsidR="00BE7FB0" w:rsidRPr="00BE7FB0" w:rsidRDefault="00BE7FB0">
            <w:pPr>
              <w:pStyle w:val="ConsPlusNormal"/>
              <w:rPr>
                <w:rFonts w:ascii="Times New Roman" w:hAnsi="Times New Roman" w:cs="Times New Roman"/>
                <w:sz w:val="24"/>
                <w:szCs w:val="24"/>
              </w:rPr>
            </w:pPr>
          </w:p>
        </w:tc>
        <w:tc>
          <w:tcPr>
            <w:tcW w:w="4564" w:type="dxa"/>
            <w:vMerge w:val="restart"/>
          </w:tcPr>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Заявитель</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w:t>
            </w:r>
          </w:p>
          <w:p w:rsidR="00BE7FB0" w:rsidRPr="00BE7FB0" w:rsidRDefault="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(для юридических лиц - полное наименование)</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w:t>
            </w:r>
          </w:p>
          <w:p w:rsidR="00BE7FB0" w:rsidRPr="00BE7FB0" w:rsidRDefault="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(номер записи в Едином государственном реестре юридических лиц)</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ИНН ________________________________</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w:t>
            </w:r>
          </w:p>
          <w:p w:rsidR="00BE7FB0" w:rsidRPr="00BE7FB0" w:rsidRDefault="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(должность, фамилия, имя, отчество лица,</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w:t>
            </w:r>
          </w:p>
          <w:p w:rsidR="00BE7FB0" w:rsidRPr="00BE7FB0" w:rsidRDefault="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действующего от имени юридического лица)</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w:t>
            </w:r>
          </w:p>
          <w:p w:rsidR="00BE7FB0" w:rsidRPr="00BE7FB0" w:rsidRDefault="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(место нахождения)</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w:t>
            </w:r>
          </w:p>
          <w:p w:rsidR="00BE7FB0" w:rsidRPr="00BE7FB0" w:rsidRDefault="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lastRenderedPageBreak/>
              <w:t>(для индивидуальных предпринимателей - фамилия, имя, отчество)</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w:t>
            </w:r>
          </w:p>
          <w:p w:rsidR="00BE7FB0" w:rsidRPr="00BE7FB0" w:rsidRDefault="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(номер записи в Едином государственном реестре индивидуальных предпринимателей и дата ее внесения в реестр)</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w:t>
            </w:r>
          </w:p>
          <w:p w:rsidR="00BE7FB0" w:rsidRPr="00BE7FB0" w:rsidRDefault="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(серия, номер и дата выдачи паспорта или</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w:t>
            </w:r>
          </w:p>
          <w:p w:rsidR="00BE7FB0" w:rsidRPr="00BE7FB0" w:rsidRDefault="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иного документа, удостоверяющего личность в соответствии с законодательством Российской Федерации)</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ИНН ________________________________</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w:t>
            </w:r>
          </w:p>
          <w:p w:rsidR="00BE7FB0" w:rsidRPr="00BE7FB0" w:rsidRDefault="00BE7FB0">
            <w:pPr>
              <w:pStyle w:val="ConsPlusNormal"/>
              <w:jc w:val="center"/>
              <w:rPr>
                <w:rFonts w:ascii="Times New Roman" w:hAnsi="Times New Roman" w:cs="Times New Roman"/>
                <w:sz w:val="24"/>
                <w:szCs w:val="24"/>
              </w:rPr>
            </w:pPr>
            <w:r w:rsidRPr="00BE7FB0">
              <w:rPr>
                <w:rFonts w:ascii="Times New Roman" w:hAnsi="Times New Roman" w:cs="Times New Roman"/>
                <w:sz w:val="24"/>
                <w:szCs w:val="24"/>
              </w:rPr>
              <w:t>(место жительства)</w:t>
            </w:r>
          </w:p>
        </w:tc>
      </w:tr>
      <w:tr w:rsidR="00BE7FB0" w:rsidRPr="00BE7FB0">
        <w:trPr>
          <w:trHeight w:val="276"/>
        </w:trPr>
        <w:tc>
          <w:tcPr>
            <w:tcW w:w="4564" w:type="dxa"/>
            <w:vMerge w:val="restart"/>
          </w:tcPr>
          <w:p w:rsidR="00BE7FB0" w:rsidRPr="00BE7FB0" w:rsidRDefault="00BE7FB0" w:rsidP="004F24DD">
            <w:pPr>
              <w:pStyle w:val="ConsPlusNormal"/>
              <w:rPr>
                <w:rFonts w:ascii="Times New Roman" w:hAnsi="Times New Roman" w:cs="Times New Roman"/>
                <w:sz w:val="24"/>
                <w:szCs w:val="24"/>
              </w:rPr>
            </w:pPr>
          </w:p>
          <w:p w:rsidR="00BE7FB0" w:rsidRPr="00BE7FB0" w:rsidRDefault="00BE7FB0">
            <w:pPr>
              <w:pStyle w:val="ConsPlusNormal"/>
              <w:jc w:val="right"/>
              <w:rPr>
                <w:rFonts w:ascii="Times New Roman" w:hAnsi="Times New Roman" w:cs="Times New Roman"/>
                <w:sz w:val="24"/>
                <w:szCs w:val="24"/>
              </w:rPr>
            </w:pPr>
            <w:r w:rsidRPr="00BE7FB0">
              <w:rPr>
                <w:rFonts w:ascii="Times New Roman" w:hAnsi="Times New Roman" w:cs="Times New Roman"/>
                <w:sz w:val="24"/>
                <w:szCs w:val="24"/>
              </w:rPr>
              <w:lastRenderedPageBreak/>
              <w:t>(подпись)</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М.П.</w:t>
            </w:r>
          </w:p>
        </w:tc>
        <w:tc>
          <w:tcPr>
            <w:tcW w:w="144" w:type="dxa"/>
            <w:vMerge w:val="restart"/>
          </w:tcPr>
          <w:p w:rsidR="00BE7FB0" w:rsidRPr="00BE7FB0" w:rsidRDefault="00BE7FB0">
            <w:pPr>
              <w:pStyle w:val="ConsPlusNormal"/>
              <w:rPr>
                <w:rFonts w:ascii="Times New Roman" w:hAnsi="Times New Roman" w:cs="Times New Roman"/>
                <w:sz w:val="24"/>
                <w:szCs w:val="24"/>
              </w:rPr>
            </w:pPr>
          </w:p>
        </w:tc>
        <w:tc>
          <w:tcPr>
            <w:tcW w:w="4564" w:type="dxa"/>
            <w:vMerge/>
          </w:tcPr>
          <w:p w:rsidR="00BE7FB0" w:rsidRPr="00BE7FB0" w:rsidRDefault="00BE7FB0">
            <w:pPr>
              <w:pStyle w:val="ConsPlusNormal"/>
              <w:rPr>
                <w:rFonts w:ascii="Times New Roman" w:hAnsi="Times New Roman" w:cs="Times New Roman"/>
                <w:sz w:val="24"/>
                <w:szCs w:val="24"/>
              </w:rPr>
            </w:pPr>
          </w:p>
        </w:tc>
      </w:tr>
      <w:tr w:rsidR="00BE7FB0" w:rsidRPr="00BE7FB0">
        <w:tc>
          <w:tcPr>
            <w:tcW w:w="4564" w:type="dxa"/>
            <w:vMerge/>
          </w:tcPr>
          <w:p w:rsidR="00BE7FB0" w:rsidRPr="00BE7FB0" w:rsidRDefault="00BE7FB0">
            <w:pPr>
              <w:pStyle w:val="ConsPlusNormal"/>
              <w:jc w:val="both"/>
              <w:rPr>
                <w:rFonts w:ascii="Times New Roman" w:hAnsi="Times New Roman" w:cs="Times New Roman"/>
                <w:sz w:val="24"/>
                <w:szCs w:val="24"/>
              </w:rPr>
            </w:pPr>
          </w:p>
        </w:tc>
        <w:tc>
          <w:tcPr>
            <w:tcW w:w="144" w:type="dxa"/>
            <w:vMerge/>
          </w:tcPr>
          <w:p w:rsidR="00BE7FB0" w:rsidRPr="00BE7FB0" w:rsidRDefault="00BE7FB0">
            <w:pPr>
              <w:pStyle w:val="ConsPlusNormal"/>
              <w:jc w:val="both"/>
              <w:rPr>
                <w:rFonts w:ascii="Times New Roman" w:hAnsi="Times New Roman" w:cs="Times New Roman"/>
                <w:sz w:val="24"/>
                <w:szCs w:val="24"/>
              </w:rPr>
            </w:pPr>
          </w:p>
        </w:tc>
        <w:tc>
          <w:tcPr>
            <w:tcW w:w="4564" w:type="dxa"/>
          </w:tcPr>
          <w:p w:rsidR="00BE7FB0" w:rsidRPr="00BE7FB0" w:rsidRDefault="00BE7FB0">
            <w:pPr>
              <w:pStyle w:val="ConsPlusNormal"/>
              <w:jc w:val="right"/>
              <w:rPr>
                <w:rFonts w:ascii="Times New Roman" w:hAnsi="Times New Roman" w:cs="Times New Roman"/>
                <w:sz w:val="24"/>
                <w:szCs w:val="24"/>
              </w:rPr>
            </w:pPr>
            <w:r w:rsidRPr="00BE7FB0">
              <w:rPr>
                <w:rFonts w:ascii="Times New Roman" w:hAnsi="Times New Roman" w:cs="Times New Roman"/>
                <w:sz w:val="24"/>
                <w:szCs w:val="24"/>
              </w:rPr>
              <w:t>_________</w:t>
            </w:r>
          </w:p>
          <w:p w:rsidR="00BE7FB0" w:rsidRPr="00BE7FB0" w:rsidRDefault="00BE7FB0">
            <w:pPr>
              <w:pStyle w:val="ConsPlusNormal"/>
              <w:jc w:val="right"/>
              <w:rPr>
                <w:rFonts w:ascii="Times New Roman" w:hAnsi="Times New Roman" w:cs="Times New Roman"/>
                <w:sz w:val="24"/>
                <w:szCs w:val="24"/>
              </w:rPr>
            </w:pPr>
            <w:r w:rsidRPr="00BE7FB0">
              <w:rPr>
                <w:rFonts w:ascii="Times New Roman" w:hAnsi="Times New Roman" w:cs="Times New Roman"/>
                <w:sz w:val="24"/>
                <w:szCs w:val="24"/>
              </w:rPr>
              <w:t>(подпись)</w:t>
            </w:r>
          </w:p>
          <w:p w:rsidR="00BE7FB0" w:rsidRPr="00BE7FB0" w:rsidRDefault="00BE7FB0">
            <w:pPr>
              <w:pStyle w:val="ConsPlusNormal"/>
              <w:jc w:val="both"/>
              <w:rPr>
                <w:rFonts w:ascii="Times New Roman" w:hAnsi="Times New Roman" w:cs="Times New Roman"/>
                <w:sz w:val="24"/>
                <w:szCs w:val="24"/>
              </w:rPr>
            </w:pPr>
            <w:r w:rsidRPr="00BE7FB0">
              <w:rPr>
                <w:rFonts w:ascii="Times New Roman" w:hAnsi="Times New Roman" w:cs="Times New Roman"/>
                <w:sz w:val="24"/>
                <w:szCs w:val="24"/>
              </w:rPr>
              <w:t>М.П.</w:t>
            </w:r>
          </w:p>
        </w:tc>
      </w:tr>
    </w:tbl>
    <w:p w:rsidR="00BE7FB0" w:rsidRPr="00BE7FB0" w:rsidRDefault="00BE7FB0" w:rsidP="00BE7FB0">
      <w:pPr>
        <w:pStyle w:val="ConsPlusNormal"/>
        <w:jc w:val="both"/>
        <w:rPr>
          <w:rFonts w:ascii="Times New Roman" w:hAnsi="Times New Roman" w:cs="Times New Roman"/>
          <w:sz w:val="24"/>
          <w:szCs w:val="24"/>
        </w:rPr>
      </w:pP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w:t>
      </w:r>
    </w:p>
    <w:p w:rsidR="00BE7FB0" w:rsidRPr="00BE7FB0" w:rsidRDefault="00BE7FB0" w:rsidP="00BE7FB0">
      <w:pPr>
        <w:pStyle w:val="ConsPlusNormal"/>
        <w:ind w:firstLine="540"/>
        <w:jc w:val="both"/>
        <w:rPr>
          <w:rFonts w:ascii="Times New Roman" w:hAnsi="Times New Roman" w:cs="Times New Roman"/>
          <w:sz w:val="24"/>
          <w:szCs w:val="24"/>
        </w:rPr>
      </w:pPr>
      <w:bookmarkStart w:id="4" w:name="Par182"/>
      <w:bookmarkEnd w:id="4"/>
      <w:r w:rsidRPr="00BE7FB0">
        <w:rPr>
          <w:rFonts w:ascii="Times New Roman" w:hAnsi="Times New Roman" w:cs="Times New Roman"/>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E7FB0" w:rsidRPr="00BE7FB0" w:rsidRDefault="00BE7FB0" w:rsidP="00BE7FB0">
      <w:pPr>
        <w:pStyle w:val="ConsPlusNormal"/>
        <w:ind w:firstLine="540"/>
        <w:jc w:val="both"/>
        <w:rPr>
          <w:rFonts w:ascii="Times New Roman" w:hAnsi="Times New Roman" w:cs="Times New Roman"/>
          <w:sz w:val="24"/>
          <w:szCs w:val="24"/>
        </w:rPr>
      </w:pPr>
      <w:bookmarkStart w:id="5" w:name="Par183"/>
      <w:bookmarkEnd w:id="5"/>
      <w:r w:rsidRPr="00BE7FB0">
        <w:rPr>
          <w:rFonts w:ascii="Times New Roman" w:hAnsi="Times New Roman" w:cs="Times New Roman"/>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E7FB0" w:rsidRPr="00BE7FB0" w:rsidRDefault="00BE7FB0" w:rsidP="00BE7FB0">
      <w:pPr>
        <w:pStyle w:val="ConsPlusNormal"/>
        <w:ind w:firstLine="540"/>
        <w:jc w:val="both"/>
        <w:rPr>
          <w:rFonts w:ascii="Times New Roman" w:hAnsi="Times New Roman" w:cs="Times New Roman"/>
          <w:sz w:val="24"/>
          <w:szCs w:val="24"/>
        </w:rPr>
      </w:pPr>
      <w:bookmarkStart w:id="6" w:name="Par184"/>
      <w:bookmarkEnd w:id="6"/>
      <w:r w:rsidRPr="00BE7FB0">
        <w:rPr>
          <w:rFonts w:ascii="Times New Roman" w:hAnsi="Times New Roman" w:cs="Times New Roman"/>
          <w:sz w:val="24"/>
          <w:szCs w:val="24"/>
        </w:rPr>
        <w:t>&lt;3&gt; Срок действия технических условий не может составлять менее 2 лет и более 5 лет.</w:t>
      </w:r>
    </w:p>
    <w:p w:rsidR="00BE7FB0" w:rsidRPr="00BE7FB0" w:rsidRDefault="00BE7FB0" w:rsidP="00BE7FB0">
      <w:pPr>
        <w:pStyle w:val="ConsPlusNormal"/>
        <w:ind w:firstLine="540"/>
        <w:jc w:val="both"/>
        <w:rPr>
          <w:rFonts w:ascii="Times New Roman" w:hAnsi="Times New Roman" w:cs="Times New Roman"/>
          <w:sz w:val="24"/>
          <w:szCs w:val="24"/>
        </w:rPr>
      </w:pPr>
      <w:bookmarkStart w:id="7" w:name="Par185"/>
      <w:bookmarkEnd w:id="7"/>
      <w:r w:rsidRPr="00BE7FB0">
        <w:rPr>
          <w:rFonts w:ascii="Times New Roman" w:hAnsi="Times New Roman" w:cs="Times New Roman"/>
          <w:sz w:val="24"/>
          <w:szCs w:val="24"/>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E7FB0" w:rsidRPr="00BE7FB0" w:rsidRDefault="00BE7FB0" w:rsidP="00BE7FB0">
      <w:pPr>
        <w:pStyle w:val="ConsPlusNormal"/>
        <w:ind w:firstLine="540"/>
        <w:jc w:val="both"/>
        <w:rPr>
          <w:rFonts w:ascii="Times New Roman" w:hAnsi="Times New Roman" w:cs="Times New Roman"/>
          <w:sz w:val="24"/>
          <w:szCs w:val="24"/>
        </w:rPr>
      </w:pPr>
      <w:bookmarkStart w:id="8" w:name="Par186"/>
      <w:bookmarkEnd w:id="8"/>
      <w:r w:rsidRPr="00BE7FB0">
        <w:rPr>
          <w:rFonts w:ascii="Times New Roman" w:hAnsi="Times New Roman" w:cs="Times New Roman"/>
          <w:sz w:val="24"/>
          <w:szCs w:val="24"/>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E7FB0" w:rsidRPr="00BE7FB0" w:rsidRDefault="00BE7FB0" w:rsidP="00BE7FB0">
      <w:pPr>
        <w:pStyle w:val="ConsPlusNormal"/>
        <w:jc w:val="both"/>
        <w:rPr>
          <w:rFonts w:ascii="Times New Roman" w:hAnsi="Times New Roman" w:cs="Times New Roman"/>
          <w:sz w:val="24"/>
          <w:szCs w:val="24"/>
        </w:rPr>
      </w:pPr>
    </w:p>
    <w:p w:rsidR="00BE7FB0" w:rsidRPr="00BE7FB0" w:rsidRDefault="00BE7FB0" w:rsidP="00BE7FB0">
      <w:pPr>
        <w:pStyle w:val="ConsPlusNormal"/>
        <w:jc w:val="both"/>
        <w:rPr>
          <w:rFonts w:ascii="Times New Roman" w:hAnsi="Times New Roman" w:cs="Times New Roman"/>
          <w:sz w:val="24"/>
          <w:szCs w:val="24"/>
        </w:rPr>
      </w:pPr>
    </w:p>
    <w:p w:rsidR="00BE7FB0" w:rsidRDefault="00BE7FB0" w:rsidP="00BE7FB0">
      <w:pPr>
        <w:pStyle w:val="ConsPlusNormal"/>
        <w:jc w:val="both"/>
        <w:rPr>
          <w:rFonts w:ascii="Times New Roman" w:hAnsi="Times New Roman" w:cs="Times New Roman"/>
          <w:sz w:val="24"/>
          <w:szCs w:val="24"/>
        </w:rPr>
      </w:pPr>
    </w:p>
    <w:p w:rsidR="004F24DD" w:rsidRPr="00BE7FB0" w:rsidRDefault="004F24DD" w:rsidP="00BE7FB0">
      <w:pPr>
        <w:pStyle w:val="ConsPlusNormal"/>
        <w:jc w:val="both"/>
        <w:rPr>
          <w:rFonts w:ascii="Times New Roman" w:hAnsi="Times New Roman" w:cs="Times New Roman"/>
          <w:sz w:val="24"/>
          <w:szCs w:val="24"/>
        </w:rPr>
      </w:pPr>
    </w:p>
    <w:p w:rsidR="00BE7FB0" w:rsidRDefault="00BE7FB0" w:rsidP="00BE7FB0">
      <w:pPr>
        <w:pStyle w:val="ConsPlusNormal"/>
        <w:jc w:val="both"/>
        <w:rPr>
          <w:rFonts w:ascii="Times New Roman" w:hAnsi="Times New Roman" w:cs="Times New Roman"/>
          <w:sz w:val="24"/>
          <w:szCs w:val="24"/>
        </w:rPr>
      </w:pPr>
    </w:p>
    <w:p w:rsidR="004F24DD" w:rsidRPr="00BE7FB0" w:rsidRDefault="004F24DD" w:rsidP="00BE7FB0">
      <w:pPr>
        <w:pStyle w:val="ConsPlusNormal"/>
        <w:jc w:val="both"/>
        <w:rPr>
          <w:rFonts w:ascii="Times New Roman" w:hAnsi="Times New Roman" w:cs="Times New Roman"/>
          <w:sz w:val="24"/>
          <w:szCs w:val="24"/>
        </w:rPr>
      </w:pPr>
    </w:p>
    <w:p w:rsidR="00BE7FB0" w:rsidRPr="00BE7FB0" w:rsidRDefault="00BE7FB0" w:rsidP="00BE7FB0">
      <w:pPr>
        <w:pStyle w:val="ConsPlusNormal"/>
        <w:jc w:val="both"/>
        <w:rPr>
          <w:rFonts w:ascii="Times New Roman" w:hAnsi="Times New Roman" w:cs="Times New Roman"/>
          <w:sz w:val="24"/>
          <w:szCs w:val="24"/>
        </w:rPr>
      </w:pPr>
    </w:p>
    <w:p w:rsidR="00BE7FB0" w:rsidRPr="00BE7FB0" w:rsidRDefault="00BE7FB0" w:rsidP="00BE7FB0">
      <w:pPr>
        <w:pStyle w:val="ConsPlusNormal"/>
        <w:jc w:val="right"/>
        <w:outlineLvl w:val="0"/>
        <w:rPr>
          <w:rFonts w:ascii="Times New Roman" w:hAnsi="Times New Roman" w:cs="Times New Roman"/>
          <w:sz w:val="24"/>
          <w:szCs w:val="24"/>
        </w:rPr>
      </w:pPr>
      <w:r w:rsidRPr="00BE7FB0">
        <w:rPr>
          <w:rFonts w:ascii="Times New Roman" w:hAnsi="Times New Roman" w:cs="Times New Roman"/>
          <w:sz w:val="24"/>
          <w:szCs w:val="24"/>
        </w:rPr>
        <w:lastRenderedPageBreak/>
        <w:t>Приложение</w:t>
      </w:r>
    </w:p>
    <w:p w:rsidR="00BE7FB0" w:rsidRPr="00BE7FB0" w:rsidRDefault="00BE7FB0" w:rsidP="00BE7FB0">
      <w:pPr>
        <w:pStyle w:val="ConsPlusNormal"/>
        <w:jc w:val="right"/>
        <w:rPr>
          <w:rFonts w:ascii="Times New Roman" w:hAnsi="Times New Roman" w:cs="Times New Roman"/>
          <w:sz w:val="24"/>
          <w:szCs w:val="24"/>
        </w:rPr>
      </w:pPr>
      <w:r w:rsidRPr="00BE7FB0">
        <w:rPr>
          <w:rFonts w:ascii="Times New Roman" w:hAnsi="Times New Roman" w:cs="Times New Roman"/>
          <w:sz w:val="24"/>
          <w:szCs w:val="24"/>
        </w:rPr>
        <w:t>к типовому договору</w:t>
      </w:r>
    </w:p>
    <w:p w:rsidR="00BE7FB0" w:rsidRPr="00BE7FB0" w:rsidRDefault="00BE7FB0" w:rsidP="00BE7FB0">
      <w:pPr>
        <w:pStyle w:val="ConsPlusNormal"/>
        <w:jc w:val="right"/>
        <w:rPr>
          <w:rFonts w:ascii="Times New Roman" w:hAnsi="Times New Roman" w:cs="Times New Roman"/>
          <w:sz w:val="24"/>
          <w:szCs w:val="24"/>
        </w:rPr>
      </w:pPr>
      <w:r w:rsidRPr="00BE7FB0">
        <w:rPr>
          <w:rFonts w:ascii="Times New Roman" w:hAnsi="Times New Roman" w:cs="Times New Roman"/>
          <w:sz w:val="24"/>
          <w:szCs w:val="24"/>
        </w:rPr>
        <w:t>об осуществлении технологического</w:t>
      </w:r>
    </w:p>
    <w:p w:rsidR="00BE7FB0" w:rsidRPr="00BE7FB0" w:rsidRDefault="00BE7FB0" w:rsidP="00BE7FB0">
      <w:pPr>
        <w:pStyle w:val="ConsPlusNormal"/>
        <w:jc w:val="right"/>
        <w:rPr>
          <w:rFonts w:ascii="Times New Roman" w:hAnsi="Times New Roman" w:cs="Times New Roman"/>
          <w:sz w:val="24"/>
          <w:szCs w:val="24"/>
        </w:rPr>
      </w:pPr>
      <w:r w:rsidRPr="00BE7FB0">
        <w:rPr>
          <w:rFonts w:ascii="Times New Roman" w:hAnsi="Times New Roman" w:cs="Times New Roman"/>
          <w:sz w:val="24"/>
          <w:szCs w:val="24"/>
        </w:rPr>
        <w:t>присоединения к электрическим сетям</w:t>
      </w:r>
    </w:p>
    <w:p w:rsidR="00BE7FB0" w:rsidRPr="00BE7FB0" w:rsidRDefault="00BE7FB0" w:rsidP="00BE7FB0">
      <w:pPr>
        <w:pStyle w:val="ConsPlusNormal"/>
        <w:jc w:val="both"/>
        <w:rPr>
          <w:rFonts w:ascii="Times New Roman" w:hAnsi="Times New Roman" w:cs="Times New Roman"/>
          <w:sz w:val="24"/>
          <w:szCs w:val="24"/>
        </w:rPr>
      </w:pPr>
    </w:p>
    <w:p w:rsidR="00BE7FB0" w:rsidRPr="00BE7FB0" w:rsidRDefault="00BE7FB0" w:rsidP="00BE7FB0">
      <w:pPr>
        <w:pStyle w:val="ConsPlusNonformat"/>
        <w:jc w:val="both"/>
        <w:rPr>
          <w:rFonts w:ascii="Times New Roman" w:hAnsi="Times New Roman" w:cs="Times New Roman"/>
          <w:sz w:val="24"/>
          <w:szCs w:val="24"/>
        </w:rPr>
      </w:pPr>
      <w:bookmarkStart w:id="9" w:name="Par197"/>
      <w:bookmarkEnd w:id="9"/>
      <w:r w:rsidRPr="00BE7FB0">
        <w:rPr>
          <w:rFonts w:ascii="Times New Roman" w:hAnsi="Times New Roman" w:cs="Times New Roman"/>
          <w:sz w:val="24"/>
          <w:szCs w:val="24"/>
        </w:rPr>
        <w:t xml:space="preserve">                            ТЕХНИЧЕСКИЕ УСЛОВИЯ</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для присоединения к электрическим сетям</w:t>
      </w:r>
    </w:p>
    <w:p w:rsidR="00BE7FB0" w:rsidRPr="00BE7FB0" w:rsidRDefault="00BE7FB0" w:rsidP="00BE7FB0">
      <w:pPr>
        <w:pStyle w:val="ConsPlusNonformat"/>
        <w:jc w:val="both"/>
        <w:rPr>
          <w:rFonts w:ascii="Times New Roman" w:hAnsi="Times New Roman" w:cs="Times New Roman"/>
          <w:sz w:val="24"/>
          <w:szCs w:val="24"/>
        </w:rPr>
      </w:pP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(для юридических лиц или индивидуальных предпринимателей</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в целях технологического присоединения энергопринимающих</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устройств, максимальная мощность которых составляет свыше</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15 до 150 кВт включительно (с учетом ранее присоединенных</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в данной точке присоединения энергопринимающих устройств)</w:t>
      </w:r>
    </w:p>
    <w:p w:rsidR="00BE7FB0" w:rsidRPr="00BE7FB0" w:rsidRDefault="00BE7FB0" w:rsidP="00BE7FB0">
      <w:pPr>
        <w:pStyle w:val="ConsPlusNonformat"/>
        <w:jc w:val="both"/>
        <w:rPr>
          <w:rFonts w:ascii="Times New Roman" w:hAnsi="Times New Roman" w:cs="Times New Roman"/>
          <w:sz w:val="24"/>
          <w:szCs w:val="24"/>
        </w:rPr>
      </w:pP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N                                                    "__" _________ 20__ г.</w:t>
      </w:r>
    </w:p>
    <w:p w:rsidR="00BE7FB0" w:rsidRPr="00BE7FB0" w:rsidRDefault="00BE7FB0" w:rsidP="00BE7FB0">
      <w:pPr>
        <w:pStyle w:val="ConsPlusNonformat"/>
        <w:jc w:val="both"/>
        <w:rPr>
          <w:rFonts w:ascii="Times New Roman" w:hAnsi="Times New Roman" w:cs="Times New Roman"/>
          <w:sz w:val="24"/>
          <w:szCs w:val="24"/>
        </w:rPr>
      </w:pP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(наименование сетевой организации, выдавшей технические условия)</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(полное наименование заявителя - юридического лица;</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фамилия, имя, отчество заявителя - индивидуального предпринимателя)</w:t>
      </w:r>
    </w:p>
    <w:p w:rsidR="00BE7FB0" w:rsidRPr="00BE7FB0" w:rsidRDefault="00BE7FB0" w:rsidP="00BE7FB0">
      <w:pPr>
        <w:pStyle w:val="ConsPlusNonformat"/>
        <w:jc w:val="both"/>
        <w:rPr>
          <w:rFonts w:ascii="Times New Roman" w:hAnsi="Times New Roman" w:cs="Times New Roman"/>
          <w:sz w:val="24"/>
          <w:szCs w:val="24"/>
        </w:rPr>
      </w:pP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1. Наименование энергопринимающих устройств заявителя 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2.  Наименование  и место нахождения объектов, в целях электроснабжения</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которых   осуществляется  технологическое  присоединение  энергопринимающих</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устройств заявителя, 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3.  Максимальная  мощность  присоединяемых  энергопринимающих устройств</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заявителя составляет ________________________________________________ (кВт)</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(если энергопринимающее устройство вводится</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в эксплуатацию по этапам и очередям, указывается поэтапное</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распределение мощности)</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4. Категория надежности 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5.  Класс  напряжения  электрических  сетей,  к  которым осуществляется</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технологическое присоединение, ______________________________________ (кВ).</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6. Год  ввода  в  эксплуатацию  энергопринимающих  устройств  заявителя</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7.  Точка  (точки) присоединения (вводные распределительные устройства,</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линии  электропередачи,  базовые  подстанции,  генераторы)  и  максимальная</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мощность энергопринимающих устройств по каждой точке присоединения 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 (кВт).</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8. Основной источник питания 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9. Резервный источник питания 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10. Сетевая организация осуществляет </w:t>
      </w:r>
      <w:hyperlink w:anchor="Par275" w:history="1">
        <w:r w:rsidRPr="00BE7FB0">
          <w:rPr>
            <w:rFonts w:ascii="Times New Roman" w:hAnsi="Times New Roman" w:cs="Times New Roman"/>
            <w:color w:val="0000FF"/>
            <w:sz w:val="24"/>
            <w:szCs w:val="24"/>
          </w:rPr>
          <w:t>&lt;1&gt;</w:t>
        </w:r>
      </w:hyperlink>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(указываются требования к усилению существующей электрической сети</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в связи с присоединением новых мощностей</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lastRenderedPageBreak/>
        <w:t>___________________________________________________________________________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(строительство новых линий электропередачи, подстанций, увеличение сечения</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проводов и кабелей, замена или увеличение мощности трансформаторов,</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расширение распределительных устройств, модернизация оборудования,</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реконструкция объектов электросетевого хозяйства, установка устройств</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регулирования напряжения для обеспечения надежности и качества</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электрической энергии, а также по договоренности Сторон иные обязанности</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по исполнению технических условий, предусмотренные </w:t>
      </w:r>
      <w:hyperlink r:id="rId5" w:history="1">
        <w:r w:rsidRPr="00BE7FB0">
          <w:rPr>
            <w:rFonts w:ascii="Times New Roman" w:hAnsi="Times New Roman" w:cs="Times New Roman"/>
            <w:color w:val="0000FF"/>
            <w:sz w:val="24"/>
            <w:szCs w:val="24"/>
          </w:rPr>
          <w:t>пунктом 25(1)</w:t>
        </w:r>
      </w:hyperlink>
      <w:r w:rsidRPr="00BE7FB0">
        <w:rPr>
          <w:rFonts w:ascii="Times New Roman" w:hAnsi="Times New Roman" w:cs="Times New Roman"/>
          <w:sz w:val="24"/>
          <w:szCs w:val="24"/>
        </w:rPr>
        <w:t xml:space="preserve"> Правил</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технологического присоединения энергопринимающих устройств потребителей</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электрической энергии, объектов по производству электрической энергии,</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а также объектов электросетевого хозяйства, принадлежащих сетевым</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организациям и иным лицам, к электрическим сетям)</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11. Заявитель осуществляет </w:t>
      </w:r>
      <w:hyperlink w:anchor="Par276" w:history="1">
        <w:r w:rsidRPr="00BE7FB0">
          <w:rPr>
            <w:rFonts w:ascii="Times New Roman" w:hAnsi="Times New Roman" w:cs="Times New Roman"/>
            <w:color w:val="0000FF"/>
            <w:sz w:val="24"/>
            <w:szCs w:val="24"/>
          </w:rPr>
          <w:t>&lt;2&gt;</w:t>
        </w:r>
      </w:hyperlink>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__________________________________________________________________________.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12.  Срок действия настоящих технических условий составляет _______ год</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(года)  </w:t>
      </w:r>
      <w:hyperlink w:anchor="Par277" w:history="1">
        <w:r w:rsidRPr="00BE7FB0">
          <w:rPr>
            <w:rFonts w:ascii="Times New Roman" w:hAnsi="Times New Roman" w:cs="Times New Roman"/>
            <w:color w:val="0000FF"/>
            <w:sz w:val="24"/>
            <w:szCs w:val="24"/>
          </w:rPr>
          <w:t>&lt;3&gt;</w:t>
        </w:r>
      </w:hyperlink>
      <w:r w:rsidRPr="00BE7FB0">
        <w:rPr>
          <w:rFonts w:ascii="Times New Roman" w:hAnsi="Times New Roman" w:cs="Times New Roman"/>
          <w:sz w:val="24"/>
          <w:szCs w:val="24"/>
        </w:rPr>
        <w:t xml:space="preserve">  со  дня  заключения договора об осуществлении технологического</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присоединения к электрическим сетям.</w:t>
      </w:r>
    </w:p>
    <w:p w:rsidR="00BE7FB0" w:rsidRPr="00BE7FB0" w:rsidRDefault="00BE7FB0" w:rsidP="00BE7FB0">
      <w:pPr>
        <w:pStyle w:val="ConsPlusNonformat"/>
        <w:jc w:val="both"/>
        <w:rPr>
          <w:rFonts w:ascii="Times New Roman" w:hAnsi="Times New Roman" w:cs="Times New Roman"/>
          <w:sz w:val="24"/>
          <w:szCs w:val="24"/>
        </w:rPr>
      </w:pP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(подпись)</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(должность, фамилия, имя, отчество лица,</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__________________________________________</w:t>
      </w: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действующего от имени сетевой организации)</w:t>
      </w:r>
    </w:p>
    <w:p w:rsidR="00BE7FB0" w:rsidRPr="00BE7FB0" w:rsidRDefault="00BE7FB0" w:rsidP="00BE7FB0">
      <w:pPr>
        <w:pStyle w:val="ConsPlusNonformat"/>
        <w:jc w:val="both"/>
        <w:rPr>
          <w:rFonts w:ascii="Times New Roman" w:hAnsi="Times New Roman" w:cs="Times New Roman"/>
          <w:sz w:val="24"/>
          <w:szCs w:val="24"/>
        </w:rPr>
      </w:pPr>
    </w:p>
    <w:p w:rsidR="00BE7FB0" w:rsidRPr="00BE7FB0" w:rsidRDefault="00BE7FB0" w:rsidP="00BE7FB0">
      <w:pPr>
        <w:pStyle w:val="ConsPlusNonformat"/>
        <w:jc w:val="both"/>
        <w:rPr>
          <w:rFonts w:ascii="Times New Roman" w:hAnsi="Times New Roman" w:cs="Times New Roman"/>
          <w:sz w:val="24"/>
          <w:szCs w:val="24"/>
        </w:rPr>
      </w:pPr>
      <w:r w:rsidRPr="00BE7FB0">
        <w:rPr>
          <w:rFonts w:ascii="Times New Roman" w:hAnsi="Times New Roman" w:cs="Times New Roman"/>
          <w:sz w:val="24"/>
          <w:szCs w:val="24"/>
        </w:rPr>
        <w:t xml:space="preserve">                                 "__" _____________________________ 20__ г.</w:t>
      </w:r>
    </w:p>
    <w:p w:rsidR="00BE7FB0" w:rsidRPr="00BE7FB0" w:rsidRDefault="00BE7FB0" w:rsidP="00BE7FB0">
      <w:pPr>
        <w:pStyle w:val="ConsPlusNormal"/>
        <w:jc w:val="both"/>
        <w:rPr>
          <w:rFonts w:ascii="Times New Roman" w:hAnsi="Times New Roman" w:cs="Times New Roman"/>
          <w:sz w:val="24"/>
          <w:szCs w:val="24"/>
        </w:rPr>
      </w:pPr>
    </w:p>
    <w:p w:rsidR="00BE7FB0" w:rsidRPr="00BE7FB0" w:rsidRDefault="00BE7FB0" w:rsidP="00BE7FB0">
      <w:pPr>
        <w:pStyle w:val="ConsPlusNormal"/>
        <w:ind w:firstLine="540"/>
        <w:jc w:val="both"/>
        <w:rPr>
          <w:rFonts w:ascii="Times New Roman" w:hAnsi="Times New Roman" w:cs="Times New Roman"/>
          <w:sz w:val="24"/>
          <w:szCs w:val="24"/>
        </w:rPr>
      </w:pPr>
      <w:r w:rsidRPr="00BE7FB0">
        <w:rPr>
          <w:rFonts w:ascii="Times New Roman" w:hAnsi="Times New Roman" w:cs="Times New Roman"/>
          <w:sz w:val="24"/>
          <w:szCs w:val="24"/>
        </w:rPr>
        <w:t>--------------------------------</w:t>
      </w:r>
    </w:p>
    <w:p w:rsidR="00BE7FB0" w:rsidRPr="00BE7FB0" w:rsidRDefault="00BE7FB0" w:rsidP="00BE7FB0">
      <w:pPr>
        <w:pStyle w:val="ConsPlusNormal"/>
        <w:ind w:firstLine="540"/>
        <w:jc w:val="both"/>
        <w:rPr>
          <w:rFonts w:ascii="Times New Roman" w:hAnsi="Times New Roman" w:cs="Times New Roman"/>
          <w:sz w:val="24"/>
          <w:szCs w:val="24"/>
        </w:rPr>
      </w:pPr>
      <w:bookmarkStart w:id="10" w:name="Par275"/>
      <w:bookmarkEnd w:id="10"/>
      <w:r w:rsidRPr="00BE7FB0">
        <w:rPr>
          <w:rFonts w:ascii="Times New Roman" w:hAnsi="Times New Roman" w:cs="Times New Roman"/>
          <w:sz w:val="24"/>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E7FB0" w:rsidRPr="00BE7FB0" w:rsidRDefault="00BE7FB0" w:rsidP="00BE7FB0">
      <w:pPr>
        <w:pStyle w:val="ConsPlusNormal"/>
        <w:ind w:firstLine="540"/>
        <w:jc w:val="both"/>
        <w:rPr>
          <w:rFonts w:ascii="Times New Roman" w:hAnsi="Times New Roman" w:cs="Times New Roman"/>
          <w:sz w:val="24"/>
          <w:szCs w:val="24"/>
        </w:rPr>
      </w:pPr>
      <w:bookmarkStart w:id="11" w:name="Par276"/>
      <w:bookmarkEnd w:id="11"/>
      <w:r w:rsidRPr="00BE7FB0">
        <w:rPr>
          <w:rFonts w:ascii="Times New Roman" w:hAnsi="Times New Roman" w:cs="Times New Roman"/>
          <w:sz w:val="24"/>
          <w:szCs w:val="24"/>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E7FB0" w:rsidRPr="00BE7FB0" w:rsidRDefault="00BE7FB0" w:rsidP="00BE7FB0">
      <w:pPr>
        <w:pStyle w:val="ConsPlusNormal"/>
        <w:ind w:firstLine="540"/>
        <w:jc w:val="both"/>
        <w:rPr>
          <w:rFonts w:ascii="Times New Roman" w:hAnsi="Times New Roman" w:cs="Times New Roman"/>
          <w:sz w:val="24"/>
          <w:szCs w:val="24"/>
        </w:rPr>
      </w:pPr>
      <w:bookmarkStart w:id="12" w:name="Par277"/>
      <w:bookmarkEnd w:id="12"/>
      <w:r w:rsidRPr="00BE7FB0">
        <w:rPr>
          <w:rFonts w:ascii="Times New Roman" w:hAnsi="Times New Roman" w:cs="Times New Roman"/>
          <w:sz w:val="24"/>
          <w:szCs w:val="24"/>
        </w:rPr>
        <w:t>&lt;3&gt; Срок действия технических условий не может составлять менее 2 лет и более 5 лет.</w:t>
      </w:r>
    </w:p>
    <w:p w:rsidR="00EE0617" w:rsidRPr="00BE7FB0" w:rsidRDefault="00EE0617">
      <w:pPr>
        <w:rPr>
          <w:rFonts w:ascii="Times New Roman" w:hAnsi="Times New Roman" w:cs="Times New Roman"/>
          <w:sz w:val="24"/>
          <w:szCs w:val="24"/>
        </w:rPr>
      </w:pPr>
    </w:p>
    <w:sectPr w:rsidR="00EE0617" w:rsidRPr="00BE7FB0" w:rsidSect="008C771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B0"/>
    <w:rsid w:val="004F24DD"/>
    <w:rsid w:val="00BE7FB0"/>
    <w:rsid w:val="00E310C0"/>
    <w:rsid w:val="00EE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5EB4B-6D79-4CC1-A90B-83D3FF59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FB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E7FB0"/>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B97DF8AAE5FFDE32CC8771264B0C9E01532DB093404915D357D8084057F74F0B2BD76B22DD0A65E0Bc8H" TargetMode="External"/><Relationship Id="rId4" Type="http://schemas.openxmlformats.org/officeDocument/2006/relationships/hyperlink" Target="consultantplus://offline/ref=9B97DF8AAE5FFDE32CC8771264B0C9E01532DC0C3904915D357D80840507c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2999</Words>
  <Characters>17097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 Julia</dc:creator>
  <cp:keywords/>
  <dc:description/>
  <cp:lastModifiedBy>Pershina Natalia</cp:lastModifiedBy>
  <cp:revision>2</cp:revision>
  <dcterms:created xsi:type="dcterms:W3CDTF">2017-02-28T08:55:00Z</dcterms:created>
  <dcterms:modified xsi:type="dcterms:W3CDTF">2017-02-28T08:55:00Z</dcterms:modified>
</cp:coreProperties>
</file>